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C4" w:rsidRDefault="004E6CC4" w:rsidP="004E6CC4">
      <w:pPr>
        <w:jc w:val="center"/>
        <w:rPr>
          <w:b/>
          <w:bCs/>
          <w:lang w:val="en-US"/>
        </w:rPr>
      </w:pPr>
      <w:r>
        <w:rPr>
          <w:noProof/>
        </w:rPr>
        <w:drawing>
          <wp:inline distT="0" distB="0" distL="0" distR="0" wp14:anchorId="2D845DF5" wp14:editId="1A3188CC">
            <wp:extent cx="5731510" cy="784860"/>
            <wp:effectExtent l="0" t="0" r="2540" b="0"/>
            <wp:docPr id="1" name="Picture 1" descr="http://kingsteigntonswimmingpool.org.uk/wp-content/uploads/2012/04/logo-wide-new.gif"/>
            <wp:cNvGraphicFramePr/>
            <a:graphic xmlns:a="http://schemas.openxmlformats.org/drawingml/2006/main">
              <a:graphicData uri="http://schemas.openxmlformats.org/drawingml/2006/picture">
                <pic:pic xmlns:pic="http://schemas.openxmlformats.org/drawingml/2006/picture">
                  <pic:nvPicPr>
                    <pic:cNvPr id="1" name="Picture 1" descr="http://kingsteigntonswimmingpool.org.uk/wp-content/uploads/2012/04/logo-wide-new.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84860"/>
                    </a:xfrm>
                    <a:prstGeom prst="rect">
                      <a:avLst/>
                    </a:prstGeom>
                    <a:noFill/>
                    <a:ln>
                      <a:noFill/>
                    </a:ln>
                  </pic:spPr>
                </pic:pic>
              </a:graphicData>
            </a:graphic>
          </wp:inline>
        </w:drawing>
      </w:r>
    </w:p>
    <w:p w:rsidR="004E6CC4" w:rsidRPr="004E6CC4" w:rsidRDefault="004E6CC4" w:rsidP="004E6CC4">
      <w:pPr>
        <w:jc w:val="center"/>
        <w:rPr>
          <w:b/>
          <w:bCs/>
          <w:lang w:val="en-US"/>
        </w:rPr>
      </w:pPr>
      <w:r w:rsidRPr="004E6CC4">
        <w:rPr>
          <w:b/>
          <w:bCs/>
          <w:lang w:val="en-US"/>
        </w:rPr>
        <w:t>Private Hire</w:t>
      </w:r>
    </w:p>
    <w:p w:rsidR="00075B45" w:rsidRPr="008B3194" w:rsidRDefault="00075B45" w:rsidP="00075B45">
      <w:pPr>
        <w:rPr>
          <w:bCs/>
        </w:rPr>
      </w:pPr>
      <w:r w:rsidRPr="008B3194">
        <w:rPr>
          <w:bCs/>
          <w:lang w:val="en-US"/>
        </w:rPr>
        <w:t xml:space="preserve">The pool is available for hire on Fri 6pm-8.30pm, Sat and Sun evenings between 5.30pm and 8.30pm. </w:t>
      </w:r>
    </w:p>
    <w:p w:rsidR="00F60F6D" w:rsidRPr="00B265A6" w:rsidRDefault="00EE0D6D" w:rsidP="00075B45">
      <w:pPr>
        <w:rPr>
          <w:bCs/>
          <w:lang w:val="en-US"/>
        </w:rPr>
      </w:pPr>
      <w:r>
        <w:rPr>
          <w:bCs/>
          <w:lang w:val="en-US"/>
        </w:rPr>
        <w:t>Other days and times may become available throughout the season</w:t>
      </w:r>
      <w:r w:rsidR="00B265A6">
        <w:rPr>
          <w:bCs/>
          <w:lang w:val="en-US"/>
        </w:rPr>
        <w:t>, these will be advertised on our website and Facebook page</w:t>
      </w:r>
    </w:p>
    <w:p w:rsidR="00AE7BC3" w:rsidRDefault="00075B45" w:rsidP="00075B45">
      <w:pPr>
        <w:rPr>
          <w:b/>
          <w:bCs/>
        </w:rPr>
      </w:pPr>
      <w:r w:rsidRPr="008B3194">
        <w:rPr>
          <w:b/>
          <w:bCs/>
        </w:rPr>
        <w:t>Terms and Conditions of Pool Hire</w:t>
      </w:r>
      <w:r w:rsidR="00AE7BC3">
        <w:rPr>
          <w:b/>
          <w:bCs/>
        </w:rPr>
        <w:t xml:space="preserve"> </w:t>
      </w:r>
    </w:p>
    <w:p w:rsidR="00075B45" w:rsidRDefault="00AE7BC3" w:rsidP="00075B45">
      <w:pPr>
        <w:rPr>
          <w:b/>
          <w:bCs/>
        </w:rPr>
      </w:pPr>
      <w:r>
        <w:rPr>
          <w:b/>
          <w:bCs/>
        </w:rPr>
        <w:t xml:space="preserve"> PLEASE READ THESE CAREFULLY BEFORE YOU BOOK THE POOL FOR YOUR PARTY OR EVENT</w:t>
      </w:r>
    </w:p>
    <w:p w:rsidR="00826BD2" w:rsidRPr="00846C5A" w:rsidRDefault="0089701F" w:rsidP="00075B45">
      <w:pPr>
        <w:numPr>
          <w:ilvl w:val="0"/>
          <w:numId w:val="3"/>
        </w:numPr>
        <w:rPr>
          <w:bCs/>
        </w:rPr>
      </w:pPr>
      <w:r w:rsidRPr="008B3194">
        <w:rPr>
          <w:bCs/>
          <w:lang w:val="en-US"/>
        </w:rPr>
        <w:t xml:space="preserve">Booking time is inclusive, if your booking overruns then you will be charged (minimum </w:t>
      </w:r>
      <w:proofErr w:type="gramStart"/>
      <w:r w:rsidRPr="008B3194">
        <w:rPr>
          <w:bCs/>
          <w:lang w:val="en-US"/>
        </w:rPr>
        <w:t>30 minute</w:t>
      </w:r>
      <w:proofErr w:type="gramEnd"/>
      <w:r w:rsidRPr="008B3194">
        <w:rPr>
          <w:bCs/>
          <w:lang w:val="en-US"/>
        </w:rPr>
        <w:t xml:space="preserve"> charge of the hourly rate)</w:t>
      </w:r>
    </w:p>
    <w:p w:rsidR="00846C5A" w:rsidRPr="00846C5A" w:rsidRDefault="00846C5A" w:rsidP="00075B45">
      <w:pPr>
        <w:numPr>
          <w:ilvl w:val="0"/>
          <w:numId w:val="3"/>
        </w:numPr>
        <w:rPr>
          <w:bCs/>
        </w:rPr>
      </w:pPr>
      <w:r>
        <w:rPr>
          <w:bCs/>
          <w:lang w:val="en-US"/>
        </w:rPr>
        <w:t xml:space="preserve">The </w:t>
      </w:r>
      <w:r w:rsidR="00B265A6">
        <w:rPr>
          <w:bCs/>
          <w:lang w:val="en-US"/>
        </w:rPr>
        <w:t>hirer</w:t>
      </w:r>
      <w:r>
        <w:rPr>
          <w:bCs/>
          <w:lang w:val="en-US"/>
        </w:rPr>
        <w:t xml:space="preserve"> MUST be present during the time of hire; if this is not possible they MUST nominate someone who will be</w:t>
      </w:r>
      <w:r w:rsidR="00AE7BC3">
        <w:rPr>
          <w:bCs/>
          <w:lang w:val="en-US"/>
        </w:rPr>
        <w:t xml:space="preserve"> present and</w:t>
      </w:r>
      <w:r>
        <w:rPr>
          <w:bCs/>
          <w:lang w:val="en-US"/>
        </w:rPr>
        <w:t xml:space="preserve"> responsible for making sure the terms and conditions are adhered to. </w:t>
      </w:r>
      <w:proofErr w:type="spellStart"/>
      <w:r>
        <w:rPr>
          <w:bCs/>
          <w:lang w:val="en-US"/>
        </w:rPr>
        <w:t>Kingsteignton</w:t>
      </w:r>
      <w:proofErr w:type="spellEnd"/>
      <w:r>
        <w:rPr>
          <w:bCs/>
          <w:lang w:val="en-US"/>
        </w:rPr>
        <w:t xml:space="preserve"> Swimming Pool must be notified of this prior to swimmers entering the pool</w:t>
      </w:r>
    </w:p>
    <w:p w:rsidR="00826BD2" w:rsidRPr="008B3194" w:rsidRDefault="0089701F" w:rsidP="00075B45">
      <w:pPr>
        <w:numPr>
          <w:ilvl w:val="0"/>
          <w:numId w:val="3"/>
        </w:numPr>
        <w:rPr>
          <w:bCs/>
        </w:rPr>
      </w:pPr>
      <w:r w:rsidRPr="008B3194">
        <w:rPr>
          <w:bCs/>
          <w:lang w:val="en-US"/>
        </w:rPr>
        <w:t xml:space="preserve">Children under the age of 9 years and non or weak swimmers </w:t>
      </w:r>
      <w:r w:rsidRPr="008B3194">
        <w:rPr>
          <w:b/>
          <w:bCs/>
          <w:lang w:val="en-US"/>
        </w:rPr>
        <w:t>must</w:t>
      </w:r>
      <w:r w:rsidRPr="008B3194">
        <w:rPr>
          <w:bCs/>
          <w:lang w:val="en-US"/>
        </w:rPr>
        <w:t xml:space="preserve"> be supervised </w:t>
      </w:r>
      <w:r w:rsidRPr="007D4506">
        <w:rPr>
          <w:b/>
          <w:bCs/>
          <w:lang w:val="en-US"/>
        </w:rPr>
        <w:t>in</w:t>
      </w:r>
      <w:r w:rsidRPr="008B3194">
        <w:rPr>
          <w:bCs/>
          <w:lang w:val="en-US"/>
        </w:rPr>
        <w:t xml:space="preserve"> the pool by a responsible adult</w:t>
      </w:r>
      <w:r w:rsidR="007D4506">
        <w:rPr>
          <w:bCs/>
          <w:lang w:val="en-US"/>
        </w:rPr>
        <w:t xml:space="preserve"> over the age of 16</w:t>
      </w:r>
      <w:r w:rsidR="00AE7BC3">
        <w:rPr>
          <w:bCs/>
          <w:lang w:val="en-US"/>
        </w:rPr>
        <w:t>, sitting on the side is not acceptable</w:t>
      </w:r>
      <w:r w:rsidR="007D4506">
        <w:rPr>
          <w:bCs/>
          <w:lang w:val="en-US"/>
        </w:rPr>
        <w:t>.</w:t>
      </w:r>
    </w:p>
    <w:p w:rsidR="00826BD2" w:rsidRPr="00846C5A" w:rsidRDefault="0089701F" w:rsidP="00075B45">
      <w:pPr>
        <w:numPr>
          <w:ilvl w:val="0"/>
          <w:numId w:val="3"/>
        </w:numPr>
        <w:rPr>
          <w:bCs/>
        </w:rPr>
      </w:pPr>
      <w:r w:rsidRPr="008B3194">
        <w:rPr>
          <w:bCs/>
          <w:lang w:val="en-US"/>
        </w:rPr>
        <w:t>One adult can supervise two children under 9 years old but only one of those children can be under 5 years old</w:t>
      </w:r>
    </w:p>
    <w:p w:rsidR="00846C5A" w:rsidRPr="008B3194" w:rsidRDefault="00846C5A" w:rsidP="00075B45">
      <w:pPr>
        <w:numPr>
          <w:ilvl w:val="0"/>
          <w:numId w:val="3"/>
        </w:numPr>
        <w:rPr>
          <w:bCs/>
        </w:rPr>
      </w:pPr>
      <w:r>
        <w:rPr>
          <w:bCs/>
          <w:lang w:val="en-US"/>
        </w:rPr>
        <w:t>It is the responsibility of the hirer to ensure that any adult or child with a specific need or disability is appropriately supervised to keep the</w:t>
      </w:r>
      <w:r w:rsidR="00BB1805">
        <w:rPr>
          <w:bCs/>
          <w:lang w:val="en-US"/>
        </w:rPr>
        <w:t xml:space="preserve">m safe. </w:t>
      </w:r>
      <w:proofErr w:type="spellStart"/>
      <w:r w:rsidR="00BB1805">
        <w:rPr>
          <w:bCs/>
          <w:lang w:val="en-US"/>
        </w:rPr>
        <w:t>Kingsteignton</w:t>
      </w:r>
      <w:proofErr w:type="spellEnd"/>
      <w:r w:rsidR="00BB1805">
        <w:rPr>
          <w:bCs/>
          <w:lang w:val="en-US"/>
        </w:rPr>
        <w:t xml:space="preserve"> Swimming Pool</w:t>
      </w:r>
      <w:r>
        <w:rPr>
          <w:bCs/>
          <w:lang w:val="en-US"/>
        </w:rPr>
        <w:t xml:space="preserve"> must be informed of any person who may need additional support or supervision prior to the hire. </w:t>
      </w:r>
      <w:proofErr w:type="spellStart"/>
      <w:r>
        <w:rPr>
          <w:bCs/>
          <w:lang w:val="en-US"/>
        </w:rPr>
        <w:t>Kingsteignton</w:t>
      </w:r>
      <w:proofErr w:type="spellEnd"/>
      <w:r>
        <w:rPr>
          <w:bCs/>
          <w:lang w:val="en-US"/>
        </w:rPr>
        <w:t xml:space="preserve"> Swimming Pool recommends a risk assessment be carried out and retains the right to ask the </w:t>
      </w:r>
      <w:r w:rsidR="00BB1805">
        <w:rPr>
          <w:bCs/>
          <w:lang w:val="en-US"/>
        </w:rPr>
        <w:t>hirer</w:t>
      </w:r>
      <w:bookmarkStart w:id="0" w:name="_GoBack"/>
      <w:bookmarkEnd w:id="0"/>
      <w:r>
        <w:rPr>
          <w:bCs/>
          <w:lang w:val="en-US"/>
        </w:rPr>
        <w:t xml:space="preserve"> for evidence of this. </w:t>
      </w:r>
    </w:p>
    <w:p w:rsidR="00826BD2" w:rsidRPr="00846C5A" w:rsidRDefault="0089701F" w:rsidP="00075B45">
      <w:pPr>
        <w:numPr>
          <w:ilvl w:val="0"/>
          <w:numId w:val="3"/>
        </w:numPr>
        <w:rPr>
          <w:bCs/>
        </w:rPr>
      </w:pPr>
      <w:proofErr w:type="spellStart"/>
      <w:r w:rsidRPr="008B3194">
        <w:rPr>
          <w:bCs/>
          <w:lang w:val="en-US"/>
        </w:rPr>
        <w:t>Kingsteignton</w:t>
      </w:r>
      <w:proofErr w:type="spellEnd"/>
      <w:r w:rsidRPr="008B3194">
        <w:rPr>
          <w:bCs/>
          <w:lang w:val="en-US"/>
        </w:rPr>
        <w:t xml:space="preserve"> Pool staff </w:t>
      </w:r>
      <w:r w:rsidR="008B3194">
        <w:rPr>
          <w:bCs/>
          <w:lang w:val="en-US"/>
        </w:rPr>
        <w:t xml:space="preserve">or committee members </w:t>
      </w:r>
      <w:r w:rsidRPr="008B3194">
        <w:rPr>
          <w:bCs/>
          <w:lang w:val="en-US"/>
        </w:rPr>
        <w:t>have the authority to terminate any pool hire booking if the terms of hire are b</w:t>
      </w:r>
      <w:r w:rsidR="00AE7BC3">
        <w:rPr>
          <w:bCs/>
          <w:lang w:val="en-US"/>
        </w:rPr>
        <w:t>reached, including if children are not appropriately accompanied in the water</w:t>
      </w:r>
      <w:r w:rsidRPr="008B3194">
        <w:rPr>
          <w:bCs/>
          <w:lang w:val="en-US"/>
        </w:rPr>
        <w:t xml:space="preserve">. </w:t>
      </w:r>
    </w:p>
    <w:p w:rsidR="00846C5A" w:rsidRPr="008B3194" w:rsidRDefault="00846C5A" w:rsidP="00075B45">
      <w:pPr>
        <w:numPr>
          <w:ilvl w:val="0"/>
          <w:numId w:val="3"/>
        </w:numPr>
        <w:rPr>
          <w:bCs/>
        </w:rPr>
      </w:pPr>
      <w:r>
        <w:rPr>
          <w:bCs/>
          <w:lang w:val="en-US"/>
        </w:rPr>
        <w:t>Photo</w:t>
      </w:r>
      <w:r w:rsidR="00B265A6">
        <w:rPr>
          <w:bCs/>
          <w:lang w:val="en-US"/>
        </w:rPr>
        <w:t>s and recording</w:t>
      </w:r>
      <w:r>
        <w:rPr>
          <w:bCs/>
          <w:lang w:val="en-US"/>
        </w:rPr>
        <w:t xml:space="preserve"> may be taken during private hire. </w:t>
      </w:r>
      <w:proofErr w:type="spellStart"/>
      <w:r>
        <w:rPr>
          <w:bCs/>
          <w:lang w:val="en-US"/>
        </w:rPr>
        <w:t>Kingsteignton</w:t>
      </w:r>
      <w:proofErr w:type="spellEnd"/>
      <w:r>
        <w:rPr>
          <w:bCs/>
          <w:lang w:val="en-US"/>
        </w:rPr>
        <w:t xml:space="preserve"> Swimming Pool advises that perm</w:t>
      </w:r>
      <w:r w:rsidR="00D35226">
        <w:rPr>
          <w:bCs/>
          <w:lang w:val="en-US"/>
        </w:rPr>
        <w:t>ission should be sought from</w:t>
      </w:r>
      <w:r>
        <w:rPr>
          <w:bCs/>
          <w:lang w:val="en-US"/>
        </w:rPr>
        <w:t xml:space="preserve"> individuals </w:t>
      </w:r>
      <w:r w:rsidR="00D35226">
        <w:rPr>
          <w:bCs/>
          <w:lang w:val="en-US"/>
        </w:rPr>
        <w:t>b</w:t>
      </w:r>
      <w:r>
        <w:rPr>
          <w:bCs/>
          <w:lang w:val="en-US"/>
        </w:rPr>
        <w:t xml:space="preserve">efore </w:t>
      </w:r>
      <w:r w:rsidR="00D35226">
        <w:rPr>
          <w:bCs/>
          <w:lang w:val="en-US"/>
        </w:rPr>
        <w:t xml:space="preserve">photographs of them </w:t>
      </w:r>
      <w:r>
        <w:rPr>
          <w:bCs/>
          <w:lang w:val="en-US"/>
        </w:rPr>
        <w:t>are shared on social media sites</w:t>
      </w:r>
      <w:r w:rsidR="00B265A6">
        <w:rPr>
          <w:bCs/>
          <w:lang w:val="en-US"/>
        </w:rPr>
        <w:t xml:space="preserve"> or in the press</w:t>
      </w:r>
      <w:r>
        <w:rPr>
          <w:bCs/>
          <w:lang w:val="en-US"/>
        </w:rPr>
        <w:t>.</w:t>
      </w:r>
    </w:p>
    <w:p w:rsidR="00826BD2" w:rsidRPr="008B3194" w:rsidRDefault="0089701F" w:rsidP="00075B45">
      <w:pPr>
        <w:numPr>
          <w:ilvl w:val="0"/>
          <w:numId w:val="3"/>
        </w:numPr>
        <w:rPr>
          <w:bCs/>
        </w:rPr>
      </w:pPr>
      <w:r w:rsidRPr="008B3194">
        <w:rPr>
          <w:bCs/>
          <w:lang w:val="en-US"/>
        </w:rPr>
        <w:t>It is the hirer’s responsibility to inform guests of the terms and conditions of the pool hire. Lifeguards are on duty to ensure the safety of all attendees and to implement all pool rules.</w:t>
      </w:r>
      <w:r w:rsidR="00846C5A">
        <w:rPr>
          <w:bCs/>
          <w:lang w:val="en-US"/>
        </w:rPr>
        <w:t xml:space="preserve"> </w:t>
      </w:r>
    </w:p>
    <w:p w:rsidR="00826BD2" w:rsidRPr="008B3194" w:rsidRDefault="0089701F" w:rsidP="00075B45">
      <w:pPr>
        <w:numPr>
          <w:ilvl w:val="0"/>
          <w:numId w:val="3"/>
        </w:numPr>
        <w:rPr>
          <w:bCs/>
        </w:rPr>
      </w:pPr>
      <w:r w:rsidRPr="008B3194">
        <w:rPr>
          <w:bCs/>
          <w:lang w:val="en-US"/>
        </w:rPr>
        <w:t xml:space="preserve">Any damage to the premises or equipment shall be the responsibility of the hirer. Costs incurred will be paid by the hirer. </w:t>
      </w:r>
      <w:proofErr w:type="spellStart"/>
      <w:r w:rsidR="00846C5A">
        <w:rPr>
          <w:bCs/>
          <w:lang w:val="en-US"/>
        </w:rPr>
        <w:t>Kingsteignton</w:t>
      </w:r>
      <w:proofErr w:type="spellEnd"/>
      <w:r w:rsidR="00846C5A">
        <w:rPr>
          <w:bCs/>
          <w:lang w:val="en-US"/>
        </w:rPr>
        <w:t xml:space="preserve"> Swimming Pool will take appropriate steps to ensure all equipment is in good condition and safe for use. However</w:t>
      </w:r>
      <w:r w:rsidR="00B265A6">
        <w:rPr>
          <w:bCs/>
          <w:lang w:val="en-US"/>
        </w:rPr>
        <w:t>,</w:t>
      </w:r>
      <w:r w:rsidR="00846C5A">
        <w:rPr>
          <w:bCs/>
          <w:lang w:val="en-US"/>
        </w:rPr>
        <w:t xml:space="preserve"> the h</w:t>
      </w:r>
      <w:r w:rsidRPr="008B3194">
        <w:rPr>
          <w:bCs/>
          <w:lang w:val="en-US"/>
        </w:rPr>
        <w:t>irer uses the barbeque and tools at their own risk.</w:t>
      </w:r>
      <w:r w:rsidR="00846C5A">
        <w:rPr>
          <w:bCs/>
          <w:lang w:val="en-US"/>
        </w:rPr>
        <w:t xml:space="preserve"> The pool’s risk assessment is available for viewing if required.</w:t>
      </w:r>
    </w:p>
    <w:p w:rsidR="00826BD2" w:rsidRPr="008B3194" w:rsidRDefault="0089701F" w:rsidP="00075B45">
      <w:pPr>
        <w:numPr>
          <w:ilvl w:val="0"/>
          <w:numId w:val="3"/>
        </w:numPr>
        <w:rPr>
          <w:bCs/>
        </w:rPr>
      </w:pPr>
      <w:r w:rsidRPr="008B3194">
        <w:rPr>
          <w:bCs/>
          <w:lang w:val="en-US"/>
        </w:rPr>
        <w:t xml:space="preserve">Alcohol consumption is permitted, but not to excess. Lifeguards reserve the right to remove any alcohol from the premises should safety be compromised. </w:t>
      </w:r>
      <w:r w:rsidR="008B3194">
        <w:rPr>
          <w:bCs/>
          <w:lang w:val="en-US"/>
        </w:rPr>
        <w:t>Individuals</w:t>
      </w:r>
      <w:r w:rsidRPr="008B3194">
        <w:rPr>
          <w:bCs/>
          <w:lang w:val="en-US"/>
        </w:rPr>
        <w:t xml:space="preserve"> </w:t>
      </w:r>
      <w:r w:rsidR="008B3194">
        <w:rPr>
          <w:bCs/>
          <w:lang w:val="en-US"/>
        </w:rPr>
        <w:t xml:space="preserve">must not re-enter the pool after </w:t>
      </w:r>
      <w:r w:rsidRPr="008B3194">
        <w:rPr>
          <w:bCs/>
          <w:lang w:val="en-US"/>
        </w:rPr>
        <w:t>consuming alcohol</w:t>
      </w:r>
      <w:r w:rsidR="008B3194">
        <w:rPr>
          <w:bCs/>
          <w:lang w:val="en-US"/>
        </w:rPr>
        <w:t>.</w:t>
      </w:r>
      <w:r w:rsidRPr="008B3194">
        <w:rPr>
          <w:bCs/>
        </w:rPr>
        <w:t xml:space="preserve"> </w:t>
      </w:r>
      <w:r w:rsidRPr="008B3194">
        <w:rPr>
          <w:bCs/>
          <w:lang w:val="en-US"/>
        </w:rPr>
        <w:t xml:space="preserve">Glasses and glass containers are NOT permitted. </w:t>
      </w:r>
    </w:p>
    <w:p w:rsidR="008B3194" w:rsidRPr="0015739E" w:rsidRDefault="0015739E" w:rsidP="00323D7E">
      <w:pPr>
        <w:pStyle w:val="ListParagraph"/>
        <w:numPr>
          <w:ilvl w:val="0"/>
          <w:numId w:val="3"/>
        </w:numPr>
        <w:rPr>
          <w:bCs/>
        </w:rPr>
      </w:pPr>
      <w:r>
        <w:rPr>
          <w:bCs/>
          <w:lang w:val="en-US"/>
        </w:rPr>
        <w:t>Please be aware no one will be admitted to the pool prior to hire time and that all persons must be off site by the end of the hire time.</w:t>
      </w:r>
    </w:p>
    <w:p w:rsidR="00075B45" w:rsidRPr="008B3194" w:rsidRDefault="00075B45">
      <w:pPr>
        <w:rPr>
          <w:bCs/>
          <w:lang w:val="en-US"/>
        </w:rPr>
      </w:pPr>
      <w:r w:rsidRPr="008B3194">
        <w:rPr>
          <w:bCs/>
          <w:lang w:val="en-US"/>
        </w:rPr>
        <w:t xml:space="preserve">IMPORTANT - There is an increased risk of drowning after eating. All </w:t>
      </w:r>
      <w:r w:rsidR="008B3194">
        <w:rPr>
          <w:bCs/>
          <w:lang w:val="en-US"/>
        </w:rPr>
        <w:t>individuals</w:t>
      </w:r>
      <w:r w:rsidRPr="008B3194">
        <w:rPr>
          <w:bCs/>
          <w:lang w:val="en-US"/>
        </w:rPr>
        <w:t xml:space="preserve"> enter the pool after eating at their own risk.</w:t>
      </w:r>
      <w:r w:rsidRPr="008B3194">
        <w:rPr>
          <w:bCs/>
          <w:lang w:val="en-US"/>
        </w:rPr>
        <w:br w:type="page"/>
      </w:r>
    </w:p>
    <w:p w:rsidR="00075B45" w:rsidRPr="008B3194" w:rsidRDefault="00075B45" w:rsidP="00075B45">
      <w:pPr>
        <w:rPr>
          <w:b/>
          <w:bCs/>
        </w:rPr>
      </w:pPr>
      <w:r w:rsidRPr="008B3194">
        <w:rPr>
          <w:b/>
          <w:bCs/>
          <w:lang w:val="en-US"/>
        </w:rPr>
        <w:lastRenderedPageBreak/>
        <w:t>Facilities and Costs</w:t>
      </w:r>
    </w:p>
    <w:p w:rsidR="00075B45" w:rsidRPr="008B3194" w:rsidRDefault="00075B45" w:rsidP="00075B45">
      <w:pPr>
        <w:rPr>
          <w:bCs/>
        </w:rPr>
      </w:pPr>
      <w:r w:rsidRPr="008B3194">
        <w:rPr>
          <w:bCs/>
          <w:lang w:val="en-US"/>
        </w:rPr>
        <w:t>The pool hire charge is £60 per hour</w:t>
      </w:r>
      <w:r w:rsidR="0015739E">
        <w:rPr>
          <w:bCs/>
          <w:lang w:val="en-US"/>
        </w:rPr>
        <w:t xml:space="preserve"> with a minimum of </w:t>
      </w:r>
      <w:proofErr w:type="gramStart"/>
      <w:r w:rsidR="0015739E">
        <w:rPr>
          <w:bCs/>
          <w:lang w:val="en-US"/>
        </w:rPr>
        <w:t xml:space="preserve">2 </w:t>
      </w:r>
      <w:r w:rsidR="00115430">
        <w:rPr>
          <w:bCs/>
          <w:lang w:val="en-US"/>
        </w:rPr>
        <w:t>hour</w:t>
      </w:r>
      <w:proofErr w:type="gramEnd"/>
      <w:r w:rsidR="00115430">
        <w:rPr>
          <w:bCs/>
          <w:lang w:val="en-US"/>
        </w:rPr>
        <w:t xml:space="preserve"> hire</w:t>
      </w:r>
      <w:r w:rsidRPr="008B3194">
        <w:rPr>
          <w:bCs/>
          <w:lang w:val="en-US"/>
        </w:rPr>
        <w:t>. This includes use of the following:</w:t>
      </w:r>
    </w:p>
    <w:p w:rsidR="00075B45" w:rsidRDefault="00075B45" w:rsidP="00075B45">
      <w:pPr>
        <w:rPr>
          <w:bCs/>
          <w:lang w:val="en-US"/>
        </w:rPr>
      </w:pPr>
      <w:r w:rsidRPr="008B3194">
        <w:rPr>
          <w:bCs/>
          <w:lang w:val="en-US"/>
        </w:rPr>
        <w:t>Pool hire including lifeguards</w:t>
      </w:r>
      <w:r w:rsidRPr="008B3194">
        <w:rPr>
          <w:bCs/>
        </w:rPr>
        <w:t xml:space="preserve">    </w:t>
      </w:r>
      <w:r w:rsidRPr="008B3194">
        <w:rPr>
          <w:bCs/>
          <w:lang w:val="en-US"/>
        </w:rPr>
        <w:t xml:space="preserve">Changing facilities </w:t>
      </w:r>
      <w:r w:rsidRPr="008B3194">
        <w:rPr>
          <w:bCs/>
        </w:rPr>
        <w:tab/>
      </w:r>
      <w:r w:rsidRPr="008B3194">
        <w:rPr>
          <w:bCs/>
          <w:lang w:val="en-US"/>
        </w:rPr>
        <w:t xml:space="preserve">Inflatables </w:t>
      </w:r>
    </w:p>
    <w:p w:rsidR="00DF5ED3" w:rsidRDefault="00DF5ED3" w:rsidP="00DF5ED3">
      <w:pPr>
        <w:rPr>
          <w:bCs/>
        </w:rPr>
      </w:pPr>
      <w:r>
        <w:rPr>
          <w:bCs/>
        </w:rPr>
        <w:t>An additional charge of £15 per hour will be added for parties of 70-110.</w:t>
      </w:r>
    </w:p>
    <w:p w:rsidR="00DF5ED3" w:rsidRPr="008B3194" w:rsidRDefault="00DF5ED3" w:rsidP="00DF5ED3">
      <w:pPr>
        <w:rPr>
          <w:bCs/>
        </w:rPr>
      </w:pPr>
      <w:r>
        <w:rPr>
          <w:bCs/>
          <w:lang w:val="en-US"/>
        </w:rPr>
        <w:t>If requested our g</w:t>
      </w:r>
      <w:r w:rsidRPr="008B3194">
        <w:rPr>
          <w:bCs/>
          <w:lang w:val="en-US"/>
        </w:rPr>
        <w:t>as fired griddle barbeque with BBQ tools</w:t>
      </w:r>
      <w:r>
        <w:rPr>
          <w:bCs/>
          <w:lang w:val="en-US"/>
        </w:rPr>
        <w:t xml:space="preserve"> can be hired at a cost of £10</w:t>
      </w:r>
      <w:r w:rsidRPr="008B3194">
        <w:rPr>
          <w:bCs/>
          <w:lang w:val="en-US"/>
        </w:rPr>
        <w:t xml:space="preserve"> </w:t>
      </w:r>
    </w:p>
    <w:p w:rsidR="00075B45" w:rsidRPr="008B3194" w:rsidRDefault="00075B45" w:rsidP="00075B45">
      <w:pPr>
        <w:rPr>
          <w:bCs/>
        </w:rPr>
      </w:pPr>
      <w:r w:rsidRPr="008B3194">
        <w:rPr>
          <w:bCs/>
          <w:lang w:val="en-US"/>
        </w:rPr>
        <w:t xml:space="preserve">The kiosk will be closed </w:t>
      </w:r>
      <w:r w:rsidR="00EC27F4">
        <w:rPr>
          <w:bCs/>
          <w:lang w:val="en-US"/>
        </w:rPr>
        <w:t xml:space="preserve">during the </w:t>
      </w:r>
      <w:r w:rsidRPr="008B3194">
        <w:rPr>
          <w:bCs/>
          <w:lang w:val="en-US"/>
        </w:rPr>
        <w:t>booking</w:t>
      </w:r>
      <w:r w:rsidR="00EC27F4">
        <w:rPr>
          <w:bCs/>
          <w:lang w:val="en-US"/>
        </w:rPr>
        <w:t xml:space="preserve"> and there will be no access to the fridge/freezer/hot or cold water</w:t>
      </w:r>
      <w:r w:rsidR="007D4067">
        <w:rPr>
          <w:bCs/>
          <w:lang w:val="en-US"/>
        </w:rPr>
        <w:t xml:space="preserve">. </w:t>
      </w:r>
    </w:p>
    <w:p w:rsidR="00075B45" w:rsidRPr="00DF5ED3" w:rsidRDefault="00075B45" w:rsidP="00075B45">
      <w:pPr>
        <w:rPr>
          <w:b/>
          <w:bCs/>
        </w:rPr>
      </w:pPr>
      <w:r w:rsidRPr="00DF5ED3">
        <w:rPr>
          <w:b/>
          <w:bCs/>
          <w:lang w:val="en-US"/>
        </w:rPr>
        <w:t>Payment and Cancellations</w:t>
      </w:r>
    </w:p>
    <w:p w:rsidR="00075B45" w:rsidRPr="008B3194" w:rsidRDefault="00075B45" w:rsidP="00075B45">
      <w:pPr>
        <w:rPr>
          <w:bCs/>
        </w:rPr>
      </w:pPr>
      <w:r w:rsidRPr="008B3194">
        <w:rPr>
          <w:bCs/>
          <w:lang w:val="en-US"/>
        </w:rPr>
        <w:t xml:space="preserve">1)    </w:t>
      </w:r>
      <w:r w:rsidR="00EC27F4">
        <w:rPr>
          <w:bCs/>
          <w:lang w:val="en-US"/>
        </w:rPr>
        <w:t xml:space="preserve">Full payment is </w:t>
      </w:r>
      <w:r w:rsidRPr="008B3194">
        <w:rPr>
          <w:bCs/>
          <w:lang w:val="en-US"/>
        </w:rPr>
        <w:t xml:space="preserve">required at the time of booking to secure the date and time. </w:t>
      </w:r>
      <w:r w:rsidR="00115430">
        <w:rPr>
          <w:bCs/>
          <w:lang w:val="en-US"/>
        </w:rPr>
        <w:t>Any changes to dates</w:t>
      </w:r>
      <w:r w:rsidR="00EC27F4">
        <w:rPr>
          <w:bCs/>
          <w:lang w:val="en-US"/>
        </w:rPr>
        <w:t xml:space="preserve"> of hire will only be granted at </w:t>
      </w:r>
      <w:r w:rsidR="00115430">
        <w:rPr>
          <w:bCs/>
          <w:lang w:val="en-US"/>
        </w:rPr>
        <w:t>the discretion of the committee if other dates are available. Payment is requested by BACS using the booking reference issued.</w:t>
      </w:r>
    </w:p>
    <w:p w:rsidR="00075B45" w:rsidRPr="008B3194" w:rsidRDefault="00075B45" w:rsidP="00075B45">
      <w:pPr>
        <w:rPr>
          <w:bCs/>
        </w:rPr>
      </w:pPr>
      <w:r w:rsidRPr="008B3194">
        <w:rPr>
          <w:bCs/>
          <w:lang w:val="en-US"/>
        </w:rPr>
        <w:t>2)    Cancellation of a</w:t>
      </w:r>
      <w:r w:rsidR="00115430">
        <w:rPr>
          <w:bCs/>
          <w:lang w:val="en-US"/>
        </w:rPr>
        <w:t xml:space="preserve"> booking must be made in writing via email</w:t>
      </w:r>
      <w:r w:rsidRPr="008B3194">
        <w:rPr>
          <w:bCs/>
          <w:lang w:val="en-US"/>
        </w:rPr>
        <w:t xml:space="preserve"> at least 14 days prior to date of hire. </w:t>
      </w:r>
      <w:r w:rsidR="00AE7BC3">
        <w:rPr>
          <w:bCs/>
          <w:lang w:val="en-US"/>
        </w:rPr>
        <w:t xml:space="preserve">If </w:t>
      </w:r>
      <w:r w:rsidR="003D2BCD">
        <w:rPr>
          <w:bCs/>
          <w:lang w:val="en-US"/>
        </w:rPr>
        <w:t>we can</w:t>
      </w:r>
      <w:r w:rsidR="0015739E">
        <w:rPr>
          <w:bCs/>
          <w:lang w:val="en-US"/>
        </w:rPr>
        <w:t xml:space="preserve"> re-book the pool for that date</w:t>
      </w:r>
      <w:r w:rsidR="003D2BCD">
        <w:rPr>
          <w:bCs/>
          <w:lang w:val="en-US"/>
        </w:rPr>
        <w:t xml:space="preserve"> </w:t>
      </w:r>
      <w:r w:rsidR="00AE7BC3">
        <w:rPr>
          <w:bCs/>
          <w:lang w:val="en-US"/>
        </w:rPr>
        <w:t>a refund will be considered</w:t>
      </w:r>
      <w:r w:rsidR="003D2BCD">
        <w:rPr>
          <w:bCs/>
          <w:lang w:val="en-US"/>
        </w:rPr>
        <w:t>, otherwise no refund will be given. No refund can be offered for poor weather conditions unless the pool has to close for safety reasons e.g. a lightning storm. This will be the decision o</w:t>
      </w:r>
      <w:r w:rsidR="0015739E">
        <w:rPr>
          <w:bCs/>
          <w:lang w:val="en-US"/>
        </w:rPr>
        <w:t>f the pool manager</w:t>
      </w:r>
      <w:r w:rsidR="003D2BCD">
        <w:rPr>
          <w:bCs/>
          <w:lang w:val="en-US"/>
        </w:rPr>
        <w:t>. In this instance a refund would be given.</w:t>
      </w:r>
    </w:p>
    <w:p w:rsidR="00075B45" w:rsidRDefault="00075B45" w:rsidP="00075B45">
      <w:pPr>
        <w:rPr>
          <w:bCs/>
          <w:lang w:val="en-US"/>
        </w:rPr>
      </w:pPr>
      <w:r w:rsidRPr="008B3194">
        <w:rPr>
          <w:bCs/>
          <w:lang w:val="en-US"/>
        </w:rPr>
        <w:t xml:space="preserve">3)    </w:t>
      </w:r>
      <w:proofErr w:type="spellStart"/>
      <w:r w:rsidRPr="008B3194">
        <w:rPr>
          <w:bCs/>
          <w:lang w:val="en-US"/>
        </w:rPr>
        <w:t>Kingsteignton</w:t>
      </w:r>
      <w:proofErr w:type="spellEnd"/>
      <w:r w:rsidRPr="008B3194">
        <w:rPr>
          <w:bCs/>
          <w:lang w:val="en-US"/>
        </w:rPr>
        <w:t xml:space="preserve"> Pool reserves the right to cancel any booking due to unforeseen circumstances. All monies paid by the hirer will be refunded if this should occur.</w:t>
      </w:r>
    </w:p>
    <w:p w:rsidR="00DF5ED3" w:rsidRDefault="00DF5ED3" w:rsidP="00DF5ED3">
      <w:pPr>
        <w:rPr>
          <w:bCs/>
          <w:lang w:val="en-US"/>
        </w:rPr>
      </w:pPr>
      <w:r>
        <w:rPr>
          <w:bCs/>
        </w:rPr>
        <w:t xml:space="preserve">4)    </w:t>
      </w:r>
      <w:proofErr w:type="spellStart"/>
      <w:r w:rsidR="0089701F" w:rsidRPr="008B3194">
        <w:rPr>
          <w:bCs/>
          <w:lang w:val="en-US"/>
        </w:rPr>
        <w:t>Kingsteignton</w:t>
      </w:r>
      <w:proofErr w:type="spellEnd"/>
      <w:r w:rsidR="0089701F" w:rsidRPr="008B3194">
        <w:rPr>
          <w:bCs/>
          <w:lang w:val="en-US"/>
        </w:rPr>
        <w:t xml:space="preserve"> Swimming Pool and Recreational Association shall not be liable for any loss or liability arising from a cancellation.</w:t>
      </w:r>
    </w:p>
    <w:p w:rsidR="00826BD2" w:rsidRPr="008B3194" w:rsidRDefault="00DF5ED3" w:rsidP="00DF5ED3">
      <w:pPr>
        <w:rPr>
          <w:bCs/>
        </w:rPr>
      </w:pPr>
      <w:r>
        <w:rPr>
          <w:bCs/>
          <w:lang w:val="en-US"/>
        </w:rPr>
        <w:t xml:space="preserve">5)    </w:t>
      </w:r>
      <w:proofErr w:type="spellStart"/>
      <w:r w:rsidR="0089701F" w:rsidRPr="008B3194">
        <w:rPr>
          <w:bCs/>
          <w:lang w:val="en-US"/>
        </w:rPr>
        <w:t>Kingsteignton</w:t>
      </w:r>
      <w:proofErr w:type="spellEnd"/>
      <w:r w:rsidR="0089701F" w:rsidRPr="008B3194">
        <w:rPr>
          <w:bCs/>
          <w:lang w:val="en-US"/>
        </w:rPr>
        <w:t xml:space="preserve"> Swimming Pool and Recreational Association shall not be liable for any injury sustained </w:t>
      </w:r>
      <w:proofErr w:type="gramStart"/>
      <w:r w:rsidR="0089701F" w:rsidRPr="008B3194">
        <w:rPr>
          <w:bCs/>
          <w:lang w:val="en-US"/>
        </w:rPr>
        <w:t>as a result of</w:t>
      </w:r>
      <w:proofErr w:type="gramEnd"/>
      <w:r w:rsidR="0089701F" w:rsidRPr="008B3194">
        <w:rPr>
          <w:bCs/>
          <w:lang w:val="en-US"/>
        </w:rPr>
        <w:t xml:space="preserve"> misuse of equipment.</w:t>
      </w:r>
    </w:p>
    <w:sectPr w:rsidR="00826BD2" w:rsidRPr="008B3194" w:rsidSect="00DF5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25AF"/>
    <w:multiLevelType w:val="hybridMultilevel"/>
    <w:tmpl w:val="D4E4D988"/>
    <w:lvl w:ilvl="0" w:tplc="E9C6EBE4">
      <w:start w:val="1"/>
      <w:numFmt w:val="bullet"/>
      <w:lvlText w:val="o"/>
      <w:lvlJc w:val="left"/>
      <w:pPr>
        <w:tabs>
          <w:tab w:val="num" w:pos="720"/>
        </w:tabs>
        <w:ind w:left="720" w:hanging="360"/>
      </w:pPr>
      <w:rPr>
        <w:rFonts w:ascii="Courier New" w:hAnsi="Courier New" w:hint="default"/>
      </w:rPr>
    </w:lvl>
    <w:lvl w:ilvl="1" w:tplc="2850C7DA" w:tentative="1">
      <w:start w:val="1"/>
      <w:numFmt w:val="bullet"/>
      <w:lvlText w:val="o"/>
      <w:lvlJc w:val="left"/>
      <w:pPr>
        <w:tabs>
          <w:tab w:val="num" w:pos="1440"/>
        </w:tabs>
        <w:ind w:left="1440" w:hanging="360"/>
      </w:pPr>
      <w:rPr>
        <w:rFonts w:ascii="Courier New" w:hAnsi="Courier New" w:hint="default"/>
      </w:rPr>
    </w:lvl>
    <w:lvl w:ilvl="2" w:tplc="905A43AC" w:tentative="1">
      <w:start w:val="1"/>
      <w:numFmt w:val="bullet"/>
      <w:lvlText w:val="o"/>
      <w:lvlJc w:val="left"/>
      <w:pPr>
        <w:tabs>
          <w:tab w:val="num" w:pos="2160"/>
        </w:tabs>
        <w:ind w:left="2160" w:hanging="360"/>
      </w:pPr>
      <w:rPr>
        <w:rFonts w:ascii="Courier New" w:hAnsi="Courier New" w:hint="default"/>
      </w:rPr>
    </w:lvl>
    <w:lvl w:ilvl="3" w:tplc="76984780" w:tentative="1">
      <w:start w:val="1"/>
      <w:numFmt w:val="bullet"/>
      <w:lvlText w:val="o"/>
      <w:lvlJc w:val="left"/>
      <w:pPr>
        <w:tabs>
          <w:tab w:val="num" w:pos="2880"/>
        </w:tabs>
        <w:ind w:left="2880" w:hanging="360"/>
      </w:pPr>
      <w:rPr>
        <w:rFonts w:ascii="Courier New" w:hAnsi="Courier New" w:hint="default"/>
      </w:rPr>
    </w:lvl>
    <w:lvl w:ilvl="4" w:tplc="7248CA94" w:tentative="1">
      <w:start w:val="1"/>
      <w:numFmt w:val="bullet"/>
      <w:lvlText w:val="o"/>
      <w:lvlJc w:val="left"/>
      <w:pPr>
        <w:tabs>
          <w:tab w:val="num" w:pos="3600"/>
        </w:tabs>
        <w:ind w:left="3600" w:hanging="360"/>
      </w:pPr>
      <w:rPr>
        <w:rFonts w:ascii="Courier New" w:hAnsi="Courier New" w:hint="default"/>
      </w:rPr>
    </w:lvl>
    <w:lvl w:ilvl="5" w:tplc="485C57F0" w:tentative="1">
      <w:start w:val="1"/>
      <w:numFmt w:val="bullet"/>
      <w:lvlText w:val="o"/>
      <w:lvlJc w:val="left"/>
      <w:pPr>
        <w:tabs>
          <w:tab w:val="num" w:pos="4320"/>
        </w:tabs>
        <w:ind w:left="4320" w:hanging="360"/>
      </w:pPr>
      <w:rPr>
        <w:rFonts w:ascii="Courier New" w:hAnsi="Courier New" w:hint="default"/>
      </w:rPr>
    </w:lvl>
    <w:lvl w:ilvl="6" w:tplc="F63CE53A" w:tentative="1">
      <w:start w:val="1"/>
      <w:numFmt w:val="bullet"/>
      <w:lvlText w:val="o"/>
      <w:lvlJc w:val="left"/>
      <w:pPr>
        <w:tabs>
          <w:tab w:val="num" w:pos="5040"/>
        </w:tabs>
        <w:ind w:left="5040" w:hanging="360"/>
      </w:pPr>
      <w:rPr>
        <w:rFonts w:ascii="Courier New" w:hAnsi="Courier New" w:hint="default"/>
      </w:rPr>
    </w:lvl>
    <w:lvl w:ilvl="7" w:tplc="7ABC0EEA" w:tentative="1">
      <w:start w:val="1"/>
      <w:numFmt w:val="bullet"/>
      <w:lvlText w:val="o"/>
      <w:lvlJc w:val="left"/>
      <w:pPr>
        <w:tabs>
          <w:tab w:val="num" w:pos="5760"/>
        </w:tabs>
        <w:ind w:left="5760" w:hanging="360"/>
      </w:pPr>
      <w:rPr>
        <w:rFonts w:ascii="Courier New" w:hAnsi="Courier New" w:hint="default"/>
      </w:rPr>
    </w:lvl>
    <w:lvl w:ilvl="8" w:tplc="6A26C50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390E0956"/>
    <w:multiLevelType w:val="hybridMultilevel"/>
    <w:tmpl w:val="95F0A598"/>
    <w:lvl w:ilvl="0" w:tplc="36AA99A2">
      <w:start w:val="4"/>
      <w:numFmt w:val="decimal"/>
      <w:lvlText w:val="%1)"/>
      <w:lvlJc w:val="left"/>
      <w:pPr>
        <w:tabs>
          <w:tab w:val="num" w:pos="720"/>
        </w:tabs>
        <w:ind w:left="720" w:hanging="360"/>
      </w:pPr>
    </w:lvl>
    <w:lvl w:ilvl="1" w:tplc="509A8250" w:tentative="1">
      <w:start w:val="1"/>
      <w:numFmt w:val="decimal"/>
      <w:lvlText w:val="%2)"/>
      <w:lvlJc w:val="left"/>
      <w:pPr>
        <w:tabs>
          <w:tab w:val="num" w:pos="1440"/>
        </w:tabs>
        <w:ind w:left="1440" w:hanging="360"/>
      </w:pPr>
    </w:lvl>
    <w:lvl w:ilvl="2" w:tplc="D2DA7B7E" w:tentative="1">
      <w:start w:val="1"/>
      <w:numFmt w:val="decimal"/>
      <w:lvlText w:val="%3)"/>
      <w:lvlJc w:val="left"/>
      <w:pPr>
        <w:tabs>
          <w:tab w:val="num" w:pos="2160"/>
        </w:tabs>
        <w:ind w:left="2160" w:hanging="360"/>
      </w:pPr>
    </w:lvl>
    <w:lvl w:ilvl="3" w:tplc="30A49142" w:tentative="1">
      <w:start w:val="1"/>
      <w:numFmt w:val="decimal"/>
      <w:lvlText w:val="%4)"/>
      <w:lvlJc w:val="left"/>
      <w:pPr>
        <w:tabs>
          <w:tab w:val="num" w:pos="2880"/>
        </w:tabs>
        <w:ind w:left="2880" w:hanging="360"/>
      </w:pPr>
    </w:lvl>
    <w:lvl w:ilvl="4" w:tplc="13447382" w:tentative="1">
      <w:start w:val="1"/>
      <w:numFmt w:val="decimal"/>
      <w:lvlText w:val="%5)"/>
      <w:lvlJc w:val="left"/>
      <w:pPr>
        <w:tabs>
          <w:tab w:val="num" w:pos="3600"/>
        </w:tabs>
        <w:ind w:left="3600" w:hanging="360"/>
      </w:pPr>
    </w:lvl>
    <w:lvl w:ilvl="5" w:tplc="9D681808" w:tentative="1">
      <w:start w:val="1"/>
      <w:numFmt w:val="decimal"/>
      <w:lvlText w:val="%6)"/>
      <w:lvlJc w:val="left"/>
      <w:pPr>
        <w:tabs>
          <w:tab w:val="num" w:pos="4320"/>
        </w:tabs>
        <w:ind w:left="4320" w:hanging="360"/>
      </w:pPr>
    </w:lvl>
    <w:lvl w:ilvl="6" w:tplc="6652BDBE" w:tentative="1">
      <w:start w:val="1"/>
      <w:numFmt w:val="decimal"/>
      <w:lvlText w:val="%7)"/>
      <w:lvlJc w:val="left"/>
      <w:pPr>
        <w:tabs>
          <w:tab w:val="num" w:pos="5040"/>
        </w:tabs>
        <w:ind w:left="5040" w:hanging="360"/>
      </w:pPr>
    </w:lvl>
    <w:lvl w:ilvl="7" w:tplc="D53CFAB4" w:tentative="1">
      <w:start w:val="1"/>
      <w:numFmt w:val="decimal"/>
      <w:lvlText w:val="%8)"/>
      <w:lvlJc w:val="left"/>
      <w:pPr>
        <w:tabs>
          <w:tab w:val="num" w:pos="5760"/>
        </w:tabs>
        <w:ind w:left="5760" w:hanging="360"/>
      </w:pPr>
    </w:lvl>
    <w:lvl w:ilvl="8" w:tplc="568A827C" w:tentative="1">
      <w:start w:val="1"/>
      <w:numFmt w:val="decimal"/>
      <w:lvlText w:val="%9)"/>
      <w:lvlJc w:val="left"/>
      <w:pPr>
        <w:tabs>
          <w:tab w:val="num" w:pos="6480"/>
        </w:tabs>
        <w:ind w:left="6480" w:hanging="360"/>
      </w:pPr>
    </w:lvl>
  </w:abstractNum>
  <w:abstractNum w:abstractNumId="2" w15:restartNumberingAfterBreak="0">
    <w:nsid w:val="776103F6"/>
    <w:multiLevelType w:val="hybridMultilevel"/>
    <w:tmpl w:val="66AEB57C"/>
    <w:lvl w:ilvl="0" w:tplc="EB628D6C">
      <w:start w:val="1"/>
      <w:numFmt w:val="bullet"/>
      <w:lvlText w:val="•"/>
      <w:lvlJc w:val="left"/>
      <w:pPr>
        <w:tabs>
          <w:tab w:val="num" w:pos="720"/>
        </w:tabs>
        <w:ind w:left="720" w:hanging="360"/>
      </w:pPr>
      <w:rPr>
        <w:rFonts w:ascii="Arial" w:hAnsi="Arial" w:hint="default"/>
      </w:rPr>
    </w:lvl>
    <w:lvl w:ilvl="1" w:tplc="DF16CF42" w:tentative="1">
      <w:start w:val="1"/>
      <w:numFmt w:val="bullet"/>
      <w:lvlText w:val="•"/>
      <w:lvlJc w:val="left"/>
      <w:pPr>
        <w:tabs>
          <w:tab w:val="num" w:pos="1440"/>
        </w:tabs>
        <w:ind w:left="1440" w:hanging="360"/>
      </w:pPr>
      <w:rPr>
        <w:rFonts w:ascii="Arial" w:hAnsi="Arial" w:hint="default"/>
      </w:rPr>
    </w:lvl>
    <w:lvl w:ilvl="2" w:tplc="B81CB00E" w:tentative="1">
      <w:start w:val="1"/>
      <w:numFmt w:val="bullet"/>
      <w:lvlText w:val="•"/>
      <w:lvlJc w:val="left"/>
      <w:pPr>
        <w:tabs>
          <w:tab w:val="num" w:pos="2160"/>
        </w:tabs>
        <w:ind w:left="2160" w:hanging="360"/>
      </w:pPr>
      <w:rPr>
        <w:rFonts w:ascii="Arial" w:hAnsi="Arial" w:hint="default"/>
      </w:rPr>
    </w:lvl>
    <w:lvl w:ilvl="3" w:tplc="8904E408" w:tentative="1">
      <w:start w:val="1"/>
      <w:numFmt w:val="bullet"/>
      <w:lvlText w:val="•"/>
      <w:lvlJc w:val="left"/>
      <w:pPr>
        <w:tabs>
          <w:tab w:val="num" w:pos="2880"/>
        </w:tabs>
        <w:ind w:left="2880" w:hanging="360"/>
      </w:pPr>
      <w:rPr>
        <w:rFonts w:ascii="Arial" w:hAnsi="Arial" w:hint="default"/>
      </w:rPr>
    </w:lvl>
    <w:lvl w:ilvl="4" w:tplc="83862314" w:tentative="1">
      <w:start w:val="1"/>
      <w:numFmt w:val="bullet"/>
      <w:lvlText w:val="•"/>
      <w:lvlJc w:val="left"/>
      <w:pPr>
        <w:tabs>
          <w:tab w:val="num" w:pos="3600"/>
        </w:tabs>
        <w:ind w:left="3600" w:hanging="360"/>
      </w:pPr>
      <w:rPr>
        <w:rFonts w:ascii="Arial" w:hAnsi="Arial" w:hint="default"/>
      </w:rPr>
    </w:lvl>
    <w:lvl w:ilvl="5" w:tplc="2A8C8D70" w:tentative="1">
      <w:start w:val="1"/>
      <w:numFmt w:val="bullet"/>
      <w:lvlText w:val="•"/>
      <w:lvlJc w:val="left"/>
      <w:pPr>
        <w:tabs>
          <w:tab w:val="num" w:pos="4320"/>
        </w:tabs>
        <w:ind w:left="4320" w:hanging="360"/>
      </w:pPr>
      <w:rPr>
        <w:rFonts w:ascii="Arial" w:hAnsi="Arial" w:hint="default"/>
      </w:rPr>
    </w:lvl>
    <w:lvl w:ilvl="6" w:tplc="A6ACBB60" w:tentative="1">
      <w:start w:val="1"/>
      <w:numFmt w:val="bullet"/>
      <w:lvlText w:val="•"/>
      <w:lvlJc w:val="left"/>
      <w:pPr>
        <w:tabs>
          <w:tab w:val="num" w:pos="5040"/>
        </w:tabs>
        <w:ind w:left="5040" w:hanging="360"/>
      </w:pPr>
      <w:rPr>
        <w:rFonts w:ascii="Arial" w:hAnsi="Arial" w:hint="default"/>
      </w:rPr>
    </w:lvl>
    <w:lvl w:ilvl="7" w:tplc="F34C541A" w:tentative="1">
      <w:start w:val="1"/>
      <w:numFmt w:val="bullet"/>
      <w:lvlText w:val="•"/>
      <w:lvlJc w:val="left"/>
      <w:pPr>
        <w:tabs>
          <w:tab w:val="num" w:pos="5760"/>
        </w:tabs>
        <w:ind w:left="5760" w:hanging="360"/>
      </w:pPr>
      <w:rPr>
        <w:rFonts w:ascii="Arial" w:hAnsi="Arial" w:hint="default"/>
      </w:rPr>
    </w:lvl>
    <w:lvl w:ilvl="8" w:tplc="F7541C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19"/>
    <w:rsid w:val="00075B45"/>
    <w:rsid w:val="00115430"/>
    <w:rsid w:val="0015739E"/>
    <w:rsid w:val="001B7619"/>
    <w:rsid w:val="00202814"/>
    <w:rsid w:val="003D2BCD"/>
    <w:rsid w:val="00402902"/>
    <w:rsid w:val="00404604"/>
    <w:rsid w:val="0041005A"/>
    <w:rsid w:val="004E6CC4"/>
    <w:rsid w:val="007D4067"/>
    <w:rsid w:val="007D4506"/>
    <w:rsid w:val="00812E0A"/>
    <w:rsid w:val="00826BD2"/>
    <w:rsid w:val="00846C5A"/>
    <w:rsid w:val="0089701F"/>
    <w:rsid w:val="008B3194"/>
    <w:rsid w:val="00A762C8"/>
    <w:rsid w:val="00AE7BC3"/>
    <w:rsid w:val="00AF08DC"/>
    <w:rsid w:val="00B265A6"/>
    <w:rsid w:val="00BB1805"/>
    <w:rsid w:val="00BF4B73"/>
    <w:rsid w:val="00CF306D"/>
    <w:rsid w:val="00D35226"/>
    <w:rsid w:val="00DF5ED3"/>
    <w:rsid w:val="00EC1923"/>
    <w:rsid w:val="00EC27F4"/>
    <w:rsid w:val="00EE0D6D"/>
    <w:rsid w:val="00F60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885D"/>
  <w15:chartTrackingRefBased/>
  <w15:docId w15:val="{D078CE5E-5B2E-42E7-824D-D158F5E1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B45"/>
    <w:pPr>
      <w:spacing w:after="0" w:line="240" w:lineRule="auto"/>
    </w:pPr>
  </w:style>
  <w:style w:type="paragraph" w:styleId="ListParagraph">
    <w:name w:val="List Paragraph"/>
    <w:basedOn w:val="Normal"/>
    <w:uiPriority w:val="34"/>
    <w:qFormat/>
    <w:rsid w:val="008B3194"/>
    <w:pPr>
      <w:ind w:left="720"/>
      <w:contextualSpacing/>
    </w:pPr>
  </w:style>
  <w:style w:type="character" w:styleId="Hyperlink">
    <w:name w:val="Hyperlink"/>
    <w:basedOn w:val="DefaultParagraphFont"/>
    <w:uiPriority w:val="99"/>
    <w:unhideWhenUsed/>
    <w:rsid w:val="004E6CC4"/>
    <w:rPr>
      <w:color w:val="0563C1" w:themeColor="hyperlink"/>
      <w:u w:val="single"/>
    </w:rPr>
  </w:style>
  <w:style w:type="character" w:styleId="UnresolvedMention">
    <w:name w:val="Unresolved Mention"/>
    <w:basedOn w:val="DefaultParagraphFont"/>
    <w:uiPriority w:val="99"/>
    <w:semiHidden/>
    <w:unhideWhenUsed/>
    <w:rsid w:val="004E6CC4"/>
    <w:rPr>
      <w:color w:val="808080"/>
      <w:shd w:val="clear" w:color="auto" w:fill="E6E6E6"/>
    </w:rPr>
  </w:style>
  <w:style w:type="character" w:styleId="CommentReference">
    <w:name w:val="annotation reference"/>
    <w:basedOn w:val="DefaultParagraphFont"/>
    <w:uiPriority w:val="99"/>
    <w:semiHidden/>
    <w:unhideWhenUsed/>
    <w:rsid w:val="00AE7BC3"/>
    <w:rPr>
      <w:sz w:val="16"/>
      <w:szCs w:val="16"/>
    </w:rPr>
  </w:style>
  <w:style w:type="paragraph" w:styleId="CommentText">
    <w:name w:val="annotation text"/>
    <w:basedOn w:val="Normal"/>
    <w:link w:val="CommentTextChar"/>
    <w:uiPriority w:val="99"/>
    <w:semiHidden/>
    <w:unhideWhenUsed/>
    <w:rsid w:val="00AE7BC3"/>
    <w:pPr>
      <w:spacing w:line="240" w:lineRule="auto"/>
    </w:pPr>
    <w:rPr>
      <w:sz w:val="20"/>
      <w:szCs w:val="20"/>
    </w:rPr>
  </w:style>
  <w:style w:type="character" w:customStyle="1" w:styleId="CommentTextChar">
    <w:name w:val="Comment Text Char"/>
    <w:basedOn w:val="DefaultParagraphFont"/>
    <w:link w:val="CommentText"/>
    <w:uiPriority w:val="99"/>
    <w:semiHidden/>
    <w:rsid w:val="00AE7BC3"/>
    <w:rPr>
      <w:sz w:val="20"/>
      <w:szCs w:val="20"/>
    </w:rPr>
  </w:style>
  <w:style w:type="paragraph" w:styleId="CommentSubject">
    <w:name w:val="annotation subject"/>
    <w:basedOn w:val="CommentText"/>
    <w:next w:val="CommentText"/>
    <w:link w:val="CommentSubjectChar"/>
    <w:uiPriority w:val="99"/>
    <w:semiHidden/>
    <w:unhideWhenUsed/>
    <w:rsid w:val="00AE7BC3"/>
    <w:rPr>
      <w:b/>
      <w:bCs/>
    </w:rPr>
  </w:style>
  <w:style w:type="character" w:customStyle="1" w:styleId="CommentSubjectChar">
    <w:name w:val="Comment Subject Char"/>
    <w:basedOn w:val="CommentTextChar"/>
    <w:link w:val="CommentSubject"/>
    <w:uiPriority w:val="99"/>
    <w:semiHidden/>
    <w:rsid w:val="00AE7BC3"/>
    <w:rPr>
      <w:b/>
      <w:bCs/>
      <w:sz w:val="20"/>
      <w:szCs w:val="20"/>
    </w:rPr>
  </w:style>
  <w:style w:type="paragraph" w:styleId="BalloonText">
    <w:name w:val="Balloon Text"/>
    <w:basedOn w:val="Normal"/>
    <w:link w:val="BalloonTextChar"/>
    <w:uiPriority w:val="99"/>
    <w:semiHidden/>
    <w:unhideWhenUsed/>
    <w:rsid w:val="00AE7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0235">
      <w:bodyDiv w:val="1"/>
      <w:marLeft w:val="0"/>
      <w:marRight w:val="0"/>
      <w:marTop w:val="0"/>
      <w:marBottom w:val="0"/>
      <w:divBdr>
        <w:top w:val="none" w:sz="0" w:space="0" w:color="auto"/>
        <w:left w:val="none" w:sz="0" w:space="0" w:color="auto"/>
        <w:bottom w:val="none" w:sz="0" w:space="0" w:color="auto"/>
        <w:right w:val="none" w:sz="0" w:space="0" w:color="auto"/>
      </w:divBdr>
      <w:divsChild>
        <w:div w:id="1405299755">
          <w:marLeft w:val="346"/>
          <w:marRight w:val="0"/>
          <w:marTop w:val="0"/>
          <w:marBottom w:val="240"/>
          <w:divBdr>
            <w:top w:val="none" w:sz="0" w:space="0" w:color="auto"/>
            <w:left w:val="none" w:sz="0" w:space="0" w:color="auto"/>
            <w:bottom w:val="none" w:sz="0" w:space="0" w:color="auto"/>
            <w:right w:val="none" w:sz="0" w:space="0" w:color="auto"/>
          </w:divBdr>
        </w:div>
        <w:div w:id="419254403">
          <w:marLeft w:val="346"/>
          <w:marRight w:val="0"/>
          <w:marTop w:val="0"/>
          <w:marBottom w:val="240"/>
          <w:divBdr>
            <w:top w:val="none" w:sz="0" w:space="0" w:color="auto"/>
            <w:left w:val="none" w:sz="0" w:space="0" w:color="auto"/>
            <w:bottom w:val="none" w:sz="0" w:space="0" w:color="auto"/>
            <w:right w:val="none" w:sz="0" w:space="0" w:color="auto"/>
          </w:divBdr>
        </w:div>
        <w:div w:id="1150752878">
          <w:marLeft w:val="346"/>
          <w:marRight w:val="0"/>
          <w:marTop w:val="0"/>
          <w:marBottom w:val="240"/>
          <w:divBdr>
            <w:top w:val="none" w:sz="0" w:space="0" w:color="auto"/>
            <w:left w:val="none" w:sz="0" w:space="0" w:color="auto"/>
            <w:bottom w:val="none" w:sz="0" w:space="0" w:color="auto"/>
            <w:right w:val="none" w:sz="0" w:space="0" w:color="auto"/>
          </w:divBdr>
        </w:div>
        <w:div w:id="266813599">
          <w:marLeft w:val="346"/>
          <w:marRight w:val="0"/>
          <w:marTop w:val="0"/>
          <w:marBottom w:val="240"/>
          <w:divBdr>
            <w:top w:val="none" w:sz="0" w:space="0" w:color="auto"/>
            <w:left w:val="none" w:sz="0" w:space="0" w:color="auto"/>
            <w:bottom w:val="none" w:sz="0" w:space="0" w:color="auto"/>
            <w:right w:val="none" w:sz="0" w:space="0" w:color="auto"/>
          </w:divBdr>
        </w:div>
        <w:div w:id="1206718622">
          <w:marLeft w:val="346"/>
          <w:marRight w:val="0"/>
          <w:marTop w:val="0"/>
          <w:marBottom w:val="240"/>
          <w:divBdr>
            <w:top w:val="none" w:sz="0" w:space="0" w:color="auto"/>
            <w:left w:val="none" w:sz="0" w:space="0" w:color="auto"/>
            <w:bottom w:val="none" w:sz="0" w:space="0" w:color="auto"/>
            <w:right w:val="none" w:sz="0" w:space="0" w:color="auto"/>
          </w:divBdr>
        </w:div>
        <w:div w:id="858009806">
          <w:marLeft w:val="346"/>
          <w:marRight w:val="0"/>
          <w:marTop w:val="0"/>
          <w:marBottom w:val="240"/>
          <w:divBdr>
            <w:top w:val="none" w:sz="0" w:space="0" w:color="auto"/>
            <w:left w:val="none" w:sz="0" w:space="0" w:color="auto"/>
            <w:bottom w:val="none" w:sz="0" w:space="0" w:color="auto"/>
            <w:right w:val="none" w:sz="0" w:space="0" w:color="auto"/>
          </w:divBdr>
        </w:div>
        <w:div w:id="376469981">
          <w:marLeft w:val="346"/>
          <w:marRight w:val="0"/>
          <w:marTop w:val="0"/>
          <w:marBottom w:val="240"/>
          <w:divBdr>
            <w:top w:val="none" w:sz="0" w:space="0" w:color="auto"/>
            <w:left w:val="none" w:sz="0" w:space="0" w:color="auto"/>
            <w:bottom w:val="none" w:sz="0" w:space="0" w:color="auto"/>
            <w:right w:val="none" w:sz="0" w:space="0" w:color="auto"/>
          </w:divBdr>
        </w:div>
        <w:div w:id="1560746394">
          <w:marLeft w:val="346"/>
          <w:marRight w:val="0"/>
          <w:marTop w:val="0"/>
          <w:marBottom w:val="240"/>
          <w:divBdr>
            <w:top w:val="none" w:sz="0" w:space="0" w:color="auto"/>
            <w:left w:val="none" w:sz="0" w:space="0" w:color="auto"/>
            <w:bottom w:val="none" w:sz="0" w:space="0" w:color="auto"/>
            <w:right w:val="none" w:sz="0" w:space="0" w:color="auto"/>
          </w:divBdr>
        </w:div>
      </w:divsChild>
    </w:div>
    <w:div w:id="769355869">
      <w:bodyDiv w:val="1"/>
      <w:marLeft w:val="0"/>
      <w:marRight w:val="0"/>
      <w:marTop w:val="0"/>
      <w:marBottom w:val="0"/>
      <w:divBdr>
        <w:top w:val="none" w:sz="0" w:space="0" w:color="auto"/>
        <w:left w:val="none" w:sz="0" w:space="0" w:color="auto"/>
        <w:bottom w:val="none" w:sz="0" w:space="0" w:color="auto"/>
        <w:right w:val="none" w:sz="0" w:space="0" w:color="auto"/>
      </w:divBdr>
      <w:divsChild>
        <w:div w:id="1010303211">
          <w:marLeft w:val="590"/>
          <w:marRight w:val="0"/>
          <w:marTop w:val="0"/>
          <w:marBottom w:val="0"/>
          <w:divBdr>
            <w:top w:val="none" w:sz="0" w:space="0" w:color="auto"/>
            <w:left w:val="none" w:sz="0" w:space="0" w:color="auto"/>
            <w:bottom w:val="none" w:sz="0" w:space="0" w:color="auto"/>
            <w:right w:val="none" w:sz="0" w:space="0" w:color="auto"/>
          </w:divBdr>
        </w:div>
        <w:div w:id="842353135">
          <w:marLeft w:val="590"/>
          <w:marRight w:val="0"/>
          <w:marTop w:val="0"/>
          <w:marBottom w:val="0"/>
          <w:divBdr>
            <w:top w:val="none" w:sz="0" w:space="0" w:color="auto"/>
            <w:left w:val="none" w:sz="0" w:space="0" w:color="auto"/>
            <w:bottom w:val="none" w:sz="0" w:space="0" w:color="auto"/>
            <w:right w:val="none" w:sz="0" w:space="0" w:color="auto"/>
          </w:divBdr>
        </w:div>
        <w:div w:id="2142726569">
          <w:marLeft w:val="590"/>
          <w:marRight w:val="0"/>
          <w:marTop w:val="0"/>
          <w:marBottom w:val="0"/>
          <w:divBdr>
            <w:top w:val="none" w:sz="0" w:space="0" w:color="auto"/>
            <w:left w:val="none" w:sz="0" w:space="0" w:color="auto"/>
            <w:bottom w:val="none" w:sz="0" w:space="0" w:color="auto"/>
            <w:right w:val="none" w:sz="0" w:space="0" w:color="auto"/>
          </w:divBdr>
        </w:div>
      </w:divsChild>
    </w:div>
    <w:div w:id="2015451020">
      <w:bodyDiv w:val="1"/>
      <w:marLeft w:val="0"/>
      <w:marRight w:val="0"/>
      <w:marTop w:val="0"/>
      <w:marBottom w:val="0"/>
      <w:divBdr>
        <w:top w:val="none" w:sz="0" w:space="0" w:color="auto"/>
        <w:left w:val="none" w:sz="0" w:space="0" w:color="auto"/>
        <w:bottom w:val="none" w:sz="0" w:space="0" w:color="auto"/>
        <w:right w:val="none" w:sz="0" w:space="0" w:color="auto"/>
      </w:divBdr>
      <w:divsChild>
        <w:div w:id="1262301786">
          <w:marLeft w:val="547"/>
          <w:marRight w:val="0"/>
          <w:marTop w:val="0"/>
          <w:marBottom w:val="156"/>
          <w:divBdr>
            <w:top w:val="none" w:sz="0" w:space="0" w:color="auto"/>
            <w:left w:val="none" w:sz="0" w:space="0" w:color="auto"/>
            <w:bottom w:val="none" w:sz="0" w:space="0" w:color="auto"/>
            <w:right w:val="none" w:sz="0" w:space="0" w:color="auto"/>
          </w:divBdr>
        </w:div>
        <w:div w:id="1838038887">
          <w:marLeft w:val="547"/>
          <w:marRight w:val="0"/>
          <w:marTop w:val="0"/>
          <w:marBottom w:val="15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Clair Parker</cp:lastModifiedBy>
  <cp:revision>9</cp:revision>
  <dcterms:created xsi:type="dcterms:W3CDTF">2018-11-20T12:47:00Z</dcterms:created>
  <dcterms:modified xsi:type="dcterms:W3CDTF">2019-01-04T14:51:00Z</dcterms:modified>
</cp:coreProperties>
</file>